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30/00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ein Pressespiegel- und Medienresonanzanalyse-Tool für Wald und Holz NRW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